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85" w:rsidRPr="00BC3485" w:rsidRDefault="00BC3485" w:rsidP="007A4B99">
      <w:pPr>
        <w:ind w:left="284"/>
        <w:jc w:val="center"/>
        <w:rPr>
          <w:b/>
        </w:rPr>
      </w:pPr>
      <w:r w:rsidRPr="00BC3485">
        <w:rPr>
          <w:b/>
        </w:rPr>
        <w:t>АВТОНОМНАЯ НЕКОММЕРЧЕСКАЯ ОРГАНИЗАЦИЯ</w:t>
      </w:r>
    </w:p>
    <w:p w:rsidR="00500E6B" w:rsidRDefault="00BC3485" w:rsidP="007A4B99">
      <w:pPr>
        <w:ind w:left="284"/>
        <w:jc w:val="center"/>
        <w:rPr>
          <w:b/>
        </w:rPr>
      </w:pPr>
      <w:r w:rsidRPr="00BC3485">
        <w:rPr>
          <w:b/>
        </w:rPr>
        <w:t>ЦЕНТРАЛЬНЫЙ МНОГОПРОФИЛЬНЫЙ ИНСТИТУТ</w:t>
      </w:r>
    </w:p>
    <w:p w:rsidR="00500E6B" w:rsidRDefault="00500E6B" w:rsidP="007A4B99">
      <w:pPr>
        <w:ind w:left="284"/>
        <w:jc w:val="center"/>
      </w:pPr>
    </w:p>
    <w:p w:rsidR="00500E6B" w:rsidRPr="00A56701" w:rsidRDefault="00500E6B" w:rsidP="007A4B99">
      <w:pPr>
        <w:ind w:left="284" w:firstLine="709"/>
        <w:jc w:val="center"/>
        <w:rPr>
          <w:color w:val="000000"/>
          <w:szCs w:val="24"/>
        </w:rPr>
      </w:pPr>
    </w:p>
    <w:p w:rsidR="00500E6B" w:rsidRPr="00A56701" w:rsidRDefault="00500E6B" w:rsidP="007A4B99">
      <w:pPr>
        <w:pStyle w:val="1"/>
        <w:spacing w:line="276" w:lineRule="auto"/>
        <w:ind w:left="284" w:right="0"/>
        <w:rPr>
          <w:sz w:val="24"/>
          <w:szCs w:val="24"/>
        </w:rPr>
      </w:pPr>
      <w:r w:rsidRPr="00A56701">
        <w:rPr>
          <w:sz w:val="24"/>
          <w:szCs w:val="24"/>
        </w:rPr>
        <w:t>УЧЕБНО - ТЕМАТИЧЕСКИЙ  ПЛАН</w:t>
      </w:r>
    </w:p>
    <w:p w:rsidR="00500E6B" w:rsidRDefault="00500E6B" w:rsidP="007A4B99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образовательной программы повышения квалификации</w:t>
      </w:r>
    </w:p>
    <w:p w:rsidR="00500E6B" w:rsidRPr="00AB4A71" w:rsidRDefault="00500E6B" w:rsidP="007A4B99">
      <w:pPr>
        <w:ind w:left="284"/>
        <w:jc w:val="center"/>
        <w:rPr>
          <w:b/>
          <w:sz w:val="26"/>
          <w:szCs w:val="26"/>
        </w:rPr>
      </w:pPr>
      <w:r w:rsidRPr="00AB4A71">
        <w:rPr>
          <w:b/>
          <w:sz w:val="26"/>
          <w:szCs w:val="26"/>
        </w:rPr>
        <w:t>«</w:t>
      </w:r>
      <w:r w:rsidR="00AB4A71" w:rsidRPr="00AB4A71">
        <w:rPr>
          <w:b/>
          <w:sz w:val="26"/>
          <w:szCs w:val="26"/>
        </w:rPr>
        <w:t xml:space="preserve">Теория и методика преподавания </w:t>
      </w:r>
      <w:r w:rsidR="00AB4A71" w:rsidRPr="00AB4A71">
        <w:rPr>
          <w:b/>
          <w:bCs/>
          <w:sz w:val="26"/>
          <w:szCs w:val="26"/>
        </w:rPr>
        <w:t>обществознания и права</w:t>
      </w:r>
      <w:r w:rsidR="00AB4A71" w:rsidRPr="00AB4A71">
        <w:rPr>
          <w:b/>
          <w:sz w:val="26"/>
          <w:szCs w:val="26"/>
        </w:rPr>
        <w:t xml:space="preserve"> в условиях реализации ФГОС нового поколения</w:t>
      </w:r>
      <w:r w:rsidRPr="00AB4A71">
        <w:rPr>
          <w:b/>
          <w:sz w:val="26"/>
          <w:szCs w:val="26"/>
        </w:rPr>
        <w:t>»</w:t>
      </w:r>
    </w:p>
    <w:p w:rsidR="00500E6B" w:rsidRPr="000236FD" w:rsidRDefault="00500E6B" w:rsidP="007A4B99">
      <w:pPr>
        <w:ind w:left="284"/>
        <w:rPr>
          <w:szCs w:val="24"/>
        </w:rPr>
      </w:pPr>
    </w:p>
    <w:p w:rsidR="00500E6B" w:rsidRPr="006A1DC1" w:rsidRDefault="00500E6B" w:rsidP="007A4B99">
      <w:pPr>
        <w:ind w:left="284"/>
      </w:pPr>
      <w:r w:rsidRPr="006A1DC1">
        <w:rPr>
          <w:b/>
        </w:rPr>
        <w:t>Цель</w:t>
      </w:r>
      <w:r w:rsidRPr="006A1DC1">
        <w:t>: повышение научно-методического уровня и педагогического мастерства педагогов</w:t>
      </w:r>
      <w:r w:rsidR="00611A14">
        <w:t>.</w:t>
      </w:r>
    </w:p>
    <w:p w:rsidR="00500E6B" w:rsidRPr="006A1DC1" w:rsidRDefault="00500E6B" w:rsidP="007A4B99">
      <w:pPr>
        <w:ind w:left="284"/>
      </w:pPr>
      <w:r w:rsidRPr="006A1DC1">
        <w:rPr>
          <w:b/>
        </w:rPr>
        <w:t>Категория слушателей:</w:t>
      </w:r>
      <w:r w:rsidRPr="006A1DC1">
        <w:t xml:space="preserve"> учителя </w:t>
      </w:r>
      <w:r w:rsidR="00AB4A71" w:rsidRPr="00AB4A71">
        <w:rPr>
          <w:bCs/>
          <w:sz w:val="26"/>
          <w:szCs w:val="26"/>
        </w:rPr>
        <w:t>обществознания и права</w:t>
      </w:r>
      <w:r w:rsidRPr="006A1DC1">
        <w:t xml:space="preserve"> общеобразовательных организаций</w:t>
      </w:r>
      <w:r w:rsidR="00611A14">
        <w:t>.</w:t>
      </w:r>
    </w:p>
    <w:p w:rsidR="00500E6B" w:rsidRPr="006A1DC1" w:rsidRDefault="00500E6B" w:rsidP="007A4B99">
      <w:pPr>
        <w:ind w:left="284"/>
      </w:pPr>
      <w:r>
        <w:rPr>
          <w:b/>
        </w:rPr>
        <w:t>Объем курса</w:t>
      </w:r>
      <w:r w:rsidRPr="006A1DC1">
        <w:rPr>
          <w:b/>
        </w:rPr>
        <w:t>:</w:t>
      </w:r>
      <w:r w:rsidRPr="006A1DC1">
        <w:t xml:space="preserve"> 1</w:t>
      </w:r>
      <w:r w:rsidR="00AB4A71">
        <w:t xml:space="preserve">44 </w:t>
      </w:r>
      <w:r w:rsidRPr="006A1DC1">
        <w:t>часов</w:t>
      </w:r>
    </w:p>
    <w:p w:rsidR="00500E6B" w:rsidRPr="00012B5C" w:rsidRDefault="00500E6B" w:rsidP="007A4B99">
      <w:pPr>
        <w:ind w:left="284"/>
        <w:rPr>
          <w:szCs w:val="24"/>
        </w:rPr>
      </w:pPr>
      <w:r w:rsidRPr="006B1F58">
        <w:rPr>
          <w:b/>
          <w:szCs w:val="24"/>
        </w:rPr>
        <w:t>Форма обучения</w:t>
      </w:r>
      <w:r w:rsidRPr="006B1F58">
        <w:rPr>
          <w:szCs w:val="24"/>
        </w:rPr>
        <w:t xml:space="preserve">: </w:t>
      </w:r>
      <w:r w:rsidRPr="00012B5C">
        <w:rPr>
          <w:szCs w:val="24"/>
        </w:rPr>
        <w:t xml:space="preserve">с применением дистанционных технологий, без отрыва от </w:t>
      </w:r>
      <w:r>
        <w:rPr>
          <w:szCs w:val="24"/>
        </w:rPr>
        <w:t>работы</w:t>
      </w:r>
      <w:r w:rsidR="00611A14">
        <w:rPr>
          <w:szCs w:val="24"/>
        </w:rPr>
        <w:t>.</w:t>
      </w:r>
      <w:bookmarkStart w:id="0" w:name="_GoBack"/>
      <w:bookmarkEnd w:id="0"/>
    </w:p>
    <w:p w:rsidR="00500E6B" w:rsidRPr="006A1DC1" w:rsidRDefault="00500E6B" w:rsidP="006A1DC1"/>
    <w:tbl>
      <w:tblPr>
        <w:tblW w:w="10363" w:type="dxa"/>
        <w:jc w:val="center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5684"/>
        <w:gridCol w:w="709"/>
        <w:gridCol w:w="850"/>
        <w:gridCol w:w="1134"/>
        <w:gridCol w:w="1056"/>
      </w:tblGrid>
      <w:tr w:rsidR="00754BFA" w:rsidRPr="00D00134" w:rsidTr="00D00134">
        <w:trPr>
          <w:cantSplit/>
          <w:trHeight w:val="1656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ind w:right="-108"/>
              <w:jc w:val="center"/>
              <w:rPr>
                <w:b/>
                <w:color w:val="000000"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Наименование разделов и дисциплин</w:t>
            </w:r>
          </w:p>
        </w:tc>
        <w:tc>
          <w:tcPr>
            <w:tcW w:w="709" w:type="dxa"/>
            <w:textDirection w:val="btLr"/>
            <w:vAlign w:val="center"/>
          </w:tcPr>
          <w:p w:rsidR="00754BFA" w:rsidRPr="00D00134" w:rsidRDefault="00754BFA" w:rsidP="007A4B99">
            <w:pPr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Всего час.</w:t>
            </w:r>
          </w:p>
        </w:tc>
        <w:tc>
          <w:tcPr>
            <w:tcW w:w="850" w:type="dxa"/>
            <w:textDirection w:val="btLr"/>
            <w:vAlign w:val="center"/>
          </w:tcPr>
          <w:p w:rsidR="00754BFA" w:rsidRPr="00D00134" w:rsidRDefault="00754BFA" w:rsidP="007A4B99">
            <w:pPr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:rsidR="00754BFA" w:rsidRPr="00D00134" w:rsidRDefault="00754BFA" w:rsidP="007A4B99">
            <w:pPr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 xml:space="preserve">Практические </w:t>
            </w:r>
          </w:p>
          <w:p w:rsidR="00754BFA" w:rsidRPr="00D00134" w:rsidRDefault="00754BFA" w:rsidP="007A4B99">
            <w:pPr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занятия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textDirection w:val="btLr"/>
            <w:vAlign w:val="center"/>
          </w:tcPr>
          <w:p w:rsidR="00754BFA" w:rsidRPr="00D00134" w:rsidRDefault="00754BFA" w:rsidP="007A4B99">
            <w:pPr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 xml:space="preserve">Форма </w:t>
            </w:r>
          </w:p>
          <w:p w:rsidR="00754BFA" w:rsidRPr="00D00134" w:rsidRDefault="00754BFA" w:rsidP="007A4B99">
            <w:pPr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контроля</w:t>
            </w:r>
          </w:p>
        </w:tc>
      </w:tr>
      <w:tr w:rsidR="00754BFA" w:rsidRPr="00D00134" w:rsidTr="007A4B99">
        <w:trPr>
          <w:cantSplit/>
          <w:trHeight w:val="39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D00134">
              <w:rPr>
                <w:b/>
                <w:sz w:val="21"/>
                <w:szCs w:val="21"/>
                <w:lang w:val="en-US"/>
              </w:rPr>
              <w:t>I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pStyle w:val="4"/>
              <w:jc w:val="left"/>
              <w:rPr>
                <w:sz w:val="21"/>
                <w:szCs w:val="21"/>
              </w:rPr>
            </w:pPr>
            <w:proofErr w:type="spellStart"/>
            <w:r w:rsidRPr="00D00134">
              <w:rPr>
                <w:position w:val="6"/>
                <w:sz w:val="21"/>
                <w:szCs w:val="21"/>
              </w:rPr>
              <w:t>Надпредметный</w:t>
            </w:r>
            <w:proofErr w:type="spellEnd"/>
            <w:r w:rsidRPr="00D00134">
              <w:rPr>
                <w:position w:val="6"/>
                <w:sz w:val="21"/>
                <w:szCs w:val="21"/>
              </w:rPr>
              <w:t xml:space="preserve"> инвариантный модуль «</w:t>
            </w:r>
            <w:proofErr w:type="spellStart"/>
            <w:r w:rsidRPr="00D00134">
              <w:rPr>
                <w:position w:val="6"/>
                <w:sz w:val="21"/>
                <w:szCs w:val="21"/>
              </w:rPr>
              <w:t>Общепрофессиональные</w:t>
            </w:r>
            <w:proofErr w:type="spellEnd"/>
            <w:r w:rsidRPr="00D00134">
              <w:rPr>
                <w:position w:val="6"/>
                <w:sz w:val="21"/>
                <w:szCs w:val="21"/>
              </w:rPr>
              <w:t xml:space="preserve"> дисциплины»</w:t>
            </w:r>
          </w:p>
        </w:tc>
        <w:tc>
          <w:tcPr>
            <w:tcW w:w="709" w:type="dxa"/>
            <w:vAlign w:val="center"/>
          </w:tcPr>
          <w:p w:rsidR="00754BFA" w:rsidRPr="00D00134" w:rsidRDefault="007A4B99" w:rsidP="007A4B99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58</w:t>
            </w:r>
          </w:p>
        </w:tc>
        <w:tc>
          <w:tcPr>
            <w:tcW w:w="850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 w:rsidR="00754BFA" w:rsidRPr="00D00134" w:rsidRDefault="00686EB5" w:rsidP="007A4B99">
            <w:pPr>
              <w:pStyle w:val="6"/>
              <w:spacing w:before="0"/>
              <w:ind w:right="-108"/>
              <w:jc w:val="center"/>
              <w:rPr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D00134">
              <w:rPr>
                <w:rFonts w:ascii="Times New Roman" w:hAnsi="Times New Roman"/>
                <w:b/>
                <w:i w:val="0"/>
                <w:sz w:val="21"/>
                <w:szCs w:val="21"/>
              </w:rPr>
              <w:t>27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56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1.1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pStyle w:val="a7"/>
              <w:tabs>
                <w:tab w:val="clear" w:pos="4677"/>
                <w:tab w:val="clear" w:pos="9355"/>
              </w:tabs>
              <w:rPr>
                <w:color w:val="000000"/>
                <w:sz w:val="21"/>
                <w:szCs w:val="21"/>
              </w:rPr>
            </w:pPr>
            <w:r w:rsidRPr="00D00134">
              <w:rPr>
                <w:color w:val="000000"/>
                <w:sz w:val="21"/>
                <w:szCs w:val="21"/>
              </w:rPr>
              <w:t>Стратегические направления развития российского образования</w:t>
            </w:r>
          </w:p>
        </w:tc>
        <w:tc>
          <w:tcPr>
            <w:tcW w:w="709" w:type="dxa"/>
            <w:vAlign w:val="center"/>
          </w:tcPr>
          <w:p w:rsidR="00754BFA" w:rsidRPr="00D00134" w:rsidRDefault="00F47C74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754BFA" w:rsidRPr="00D00134" w:rsidRDefault="00F47C74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754BFA" w:rsidRPr="00D00134" w:rsidRDefault="00F47C74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29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1.2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 xml:space="preserve">Федеральные государственные образовательные стандарты основного общего образования </w:t>
            </w:r>
          </w:p>
        </w:tc>
        <w:tc>
          <w:tcPr>
            <w:tcW w:w="709" w:type="dxa"/>
            <w:vAlign w:val="center"/>
          </w:tcPr>
          <w:p w:rsidR="00754BFA" w:rsidRPr="00D00134" w:rsidRDefault="00F47C74" w:rsidP="007A4B99">
            <w:pPr>
              <w:ind w:right="-43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754BFA" w:rsidRPr="00D00134" w:rsidRDefault="00F47C74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754BFA" w:rsidRPr="00D00134" w:rsidRDefault="00F47C74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529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1.3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Разработка основной образовательной программы образовательного учреждения. Основная школа</w:t>
            </w:r>
          </w:p>
        </w:tc>
        <w:tc>
          <w:tcPr>
            <w:tcW w:w="709" w:type="dxa"/>
            <w:vAlign w:val="center"/>
          </w:tcPr>
          <w:p w:rsidR="00754BFA" w:rsidRPr="00D00134" w:rsidRDefault="00F47C74" w:rsidP="007A4B99">
            <w:pPr>
              <w:ind w:right="-43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754BFA" w:rsidRPr="00D00134" w:rsidRDefault="00F47C74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54BFA" w:rsidRPr="00D00134" w:rsidRDefault="00F47C74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D00134">
        <w:trPr>
          <w:cantSplit/>
          <w:trHeight w:val="369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1.4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Современные подходы к оценке качества образования</w:t>
            </w:r>
          </w:p>
        </w:tc>
        <w:tc>
          <w:tcPr>
            <w:tcW w:w="709" w:type="dxa"/>
            <w:vAlign w:val="center"/>
          </w:tcPr>
          <w:p w:rsidR="00754BFA" w:rsidRPr="00D00134" w:rsidRDefault="00F47C74" w:rsidP="007A4B99">
            <w:pPr>
              <w:ind w:right="-43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754BFA" w:rsidRPr="00D00134" w:rsidRDefault="00754BFA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54BFA" w:rsidRPr="00D00134" w:rsidRDefault="00F47C74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8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1.5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tabs>
                <w:tab w:val="left" w:pos="459"/>
              </w:tabs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Инновационные технологии обучения и воспитания учащихся в контексте реализации ФГОС</w:t>
            </w:r>
          </w:p>
        </w:tc>
        <w:tc>
          <w:tcPr>
            <w:tcW w:w="709" w:type="dxa"/>
            <w:vAlign w:val="center"/>
          </w:tcPr>
          <w:p w:rsidR="00754BFA" w:rsidRPr="00D00134" w:rsidRDefault="00F47C74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754BFA" w:rsidRPr="00D00134" w:rsidRDefault="00754BFA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54BFA" w:rsidRPr="00D00134" w:rsidRDefault="00F47C74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8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1.6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tabs>
                <w:tab w:val="left" w:pos="459"/>
              </w:tabs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709" w:type="dxa"/>
            <w:vAlign w:val="center"/>
          </w:tcPr>
          <w:p w:rsidR="00754BFA" w:rsidRPr="00D00134" w:rsidRDefault="00754BFA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754BFA" w:rsidRPr="00D00134" w:rsidRDefault="00754BFA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54BFA" w:rsidRPr="00D00134" w:rsidRDefault="00754BFA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8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1.7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tabs>
                <w:tab w:val="left" w:pos="459"/>
              </w:tabs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709" w:type="dxa"/>
            <w:vAlign w:val="center"/>
          </w:tcPr>
          <w:p w:rsidR="00754BFA" w:rsidRPr="00D00134" w:rsidRDefault="00602E00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754BFA" w:rsidRPr="00D00134" w:rsidRDefault="00602E00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54BFA" w:rsidRPr="00D00134" w:rsidRDefault="00602E00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3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8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1.8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tabs>
                <w:tab w:val="left" w:pos="459"/>
              </w:tabs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Разработка технологической карты урока в соответствии с требованиями ФГОС</w:t>
            </w:r>
          </w:p>
        </w:tc>
        <w:tc>
          <w:tcPr>
            <w:tcW w:w="709" w:type="dxa"/>
            <w:vAlign w:val="center"/>
          </w:tcPr>
          <w:p w:rsidR="00754BFA" w:rsidRPr="00D00134" w:rsidRDefault="00754BFA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754BFA" w:rsidRPr="00D00134" w:rsidRDefault="00754BFA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54BFA" w:rsidRPr="00D00134" w:rsidRDefault="00754BFA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34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left="-57" w:right="-108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D00134">
              <w:rPr>
                <w:b/>
                <w:sz w:val="21"/>
                <w:szCs w:val="21"/>
                <w:lang w:val="en-US"/>
              </w:rPr>
              <w:t>II</w:t>
            </w:r>
          </w:p>
        </w:tc>
        <w:tc>
          <w:tcPr>
            <w:tcW w:w="5684" w:type="dxa"/>
            <w:tcBorders>
              <w:top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483"/>
              <w:rPr>
                <w:b/>
                <w:bCs/>
                <w:sz w:val="21"/>
                <w:szCs w:val="21"/>
              </w:rPr>
            </w:pPr>
            <w:r w:rsidRPr="00D00134">
              <w:rPr>
                <w:b/>
                <w:bCs/>
                <w:sz w:val="21"/>
                <w:szCs w:val="21"/>
              </w:rPr>
              <w:t xml:space="preserve">Предметный модуль </w:t>
            </w:r>
          </w:p>
          <w:p w:rsidR="00754BFA" w:rsidRPr="00D00134" w:rsidRDefault="00754BFA" w:rsidP="007A4B99">
            <w:pPr>
              <w:ind w:right="-483"/>
              <w:rPr>
                <w:b/>
                <w:bCs/>
                <w:sz w:val="21"/>
                <w:szCs w:val="21"/>
              </w:rPr>
            </w:pPr>
            <w:r w:rsidRPr="00D00134">
              <w:rPr>
                <w:b/>
                <w:bCs/>
                <w:sz w:val="21"/>
                <w:szCs w:val="21"/>
              </w:rPr>
              <w:t>«Специальные дисциплины»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D00134">
              <w:rPr>
                <w:b/>
                <w:bCs/>
                <w:sz w:val="21"/>
                <w:szCs w:val="21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D00134">
              <w:rPr>
                <w:b/>
                <w:bCs/>
                <w:sz w:val="21"/>
                <w:szCs w:val="21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754BFA" w:rsidRPr="00D00134" w:rsidRDefault="00686EB5" w:rsidP="007A4B9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D00134">
              <w:rPr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1056" w:type="dxa"/>
            <w:tcBorders>
              <w:top w:val="single" w:sz="6" w:space="0" w:color="auto"/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D00134">
        <w:trPr>
          <w:cantSplit/>
          <w:trHeight w:val="511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57"/>
              <w:jc w:val="center"/>
              <w:rPr>
                <w:sz w:val="21"/>
                <w:szCs w:val="21"/>
                <w:lang w:val="en-US"/>
              </w:rPr>
            </w:pPr>
            <w:r w:rsidRPr="00D00134">
              <w:rPr>
                <w:sz w:val="21"/>
                <w:szCs w:val="21"/>
                <w:lang w:val="en-US"/>
              </w:rPr>
              <w:t>2</w:t>
            </w:r>
            <w:r w:rsidRPr="00D00134">
              <w:rPr>
                <w:sz w:val="21"/>
                <w:szCs w:val="21"/>
              </w:rPr>
              <w:t>.1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 xml:space="preserve">Особенности преподавания </w:t>
            </w:r>
            <w:r w:rsidRPr="00D00134">
              <w:rPr>
                <w:bCs/>
                <w:sz w:val="21"/>
                <w:szCs w:val="21"/>
              </w:rPr>
              <w:t>обществознания и права</w:t>
            </w:r>
            <w:r w:rsidRPr="00D00134">
              <w:rPr>
                <w:sz w:val="21"/>
                <w:szCs w:val="21"/>
              </w:rPr>
              <w:t xml:space="preserve"> в условиях реализации ФГОС</w:t>
            </w:r>
          </w:p>
        </w:tc>
        <w:tc>
          <w:tcPr>
            <w:tcW w:w="709" w:type="dxa"/>
            <w:vAlign w:val="center"/>
          </w:tcPr>
          <w:p w:rsidR="00754BFA" w:rsidRPr="00D00134" w:rsidRDefault="00686EB5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754BFA" w:rsidRPr="00D00134" w:rsidRDefault="00686EB5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7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68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57"/>
              <w:jc w:val="center"/>
              <w:rPr>
                <w:sz w:val="21"/>
                <w:szCs w:val="21"/>
                <w:lang w:val="en-US"/>
              </w:rPr>
            </w:pPr>
            <w:r w:rsidRPr="00D00134">
              <w:rPr>
                <w:sz w:val="21"/>
                <w:szCs w:val="21"/>
                <w:lang w:val="en-US"/>
              </w:rPr>
              <w:t>2.2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jc w:val="left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 xml:space="preserve">Развитие универсальных учебных действий на уроках </w:t>
            </w:r>
            <w:r w:rsidRPr="00D00134">
              <w:rPr>
                <w:bCs/>
                <w:sz w:val="21"/>
                <w:szCs w:val="21"/>
              </w:rPr>
              <w:t>обществознания и права</w:t>
            </w:r>
            <w:r w:rsidRPr="00D00134">
              <w:rPr>
                <w:sz w:val="21"/>
                <w:szCs w:val="21"/>
              </w:rPr>
              <w:t xml:space="preserve"> в соответствии с новыми стандартами</w:t>
            </w:r>
          </w:p>
        </w:tc>
        <w:tc>
          <w:tcPr>
            <w:tcW w:w="709" w:type="dxa"/>
            <w:vAlign w:val="center"/>
          </w:tcPr>
          <w:p w:rsidR="00754BFA" w:rsidRPr="00D00134" w:rsidRDefault="00686EB5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54BFA" w:rsidRPr="00D00134" w:rsidRDefault="00686EB5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6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68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57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2.3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 xml:space="preserve">Современные технологии обучения по предметам </w:t>
            </w:r>
            <w:r w:rsidRPr="00D00134">
              <w:rPr>
                <w:bCs/>
                <w:sz w:val="21"/>
                <w:szCs w:val="21"/>
              </w:rPr>
              <w:t>обществознание и право</w:t>
            </w:r>
          </w:p>
        </w:tc>
        <w:tc>
          <w:tcPr>
            <w:tcW w:w="709" w:type="dxa"/>
            <w:vAlign w:val="center"/>
          </w:tcPr>
          <w:p w:rsidR="00754BFA" w:rsidRPr="00D00134" w:rsidRDefault="00686EB5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754BFA" w:rsidRPr="00D00134" w:rsidRDefault="00754BFA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4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11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57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2.4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pStyle w:val="a3"/>
              <w:jc w:val="left"/>
              <w:rPr>
                <w:b/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 xml:space="preserve">Подготовка учащихся к ЕГЭ и ГИА по </w:t>
            </w:r>
            <w:r w:rsidRPr="00D00134">
              <w:rPr>
                <w:bCs/>
                <w:sz w:val="21"/>
                <w:szCs w:val="21"/>
              </w:rPr>
              <w:t>обществознанию и праву</w:t>
            </w:r>
          </w:p>
        </w:tc>
        <w:tc>
          <w:tcPr>
            <w:tcW w:w="709" w:type="dxa"/>
            <w:vAlign w:val="center"/>
          </w:tcPr>
          <w:p w:rsidR="00754BFA" w:rsidRPr="00D00134" w:rsidRDefault="00686EB5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54BFA" w:rsidRPr="00D00134" w:rsidRDefault="00686EB5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6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15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57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2.5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pStyle w:val="a3"/>
              <w:jc w:val="left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 xml:space="preserve">Использование информационно-коммуникационных средств в обучении по предметам </w:t>
            </w:r>
            <w:r w:rsidRPr="00D00134">
              <w:rPr>
                <w:bCs/>
                <w:sz w:val="21"/>
                <w:szCs w:val="21"/>
              </w:rPr>
              <w:t>обществознание и право</w:t>
            </w:r>
          </w:p>
        </w:tc>
        <w:tc>
          <w:tcPr>
            <w:tcW w:w="709" w:type="dxa"/>
            <w:vAlign w:val="center"/>
          </w:tcPr>
          <w:p w:rsidR="00754BFA" w:rsidRPr="00D00134" w:rsidRDefault="00686EB5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54BFA" w:rsidRPr="00D00134" w:rsidRDefault="00686EB5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6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11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57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2.6</w:t>
            </w: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pStyle w:val="a3"/>
              <w:jc w:val="left"/>
              <w:rPr>
                <w:sz w:val="21"/>
                <w:szCs w:val="21"/>
              </w:rPr>
            </w:pPr>
            <w:r w:rsidRPr="00754BFA">
              <w:rPr>
                <w:sz w:val="21"/>
                <w:szCs w:val="21"/>
              </w:rPr>
              <w:t xml:space="preserve">Проектно-исследовательская деятельность </w:t>
            </w:r>
            <w:r w:rsidRPr="00D00134">
              <w:rPr>
                <w:sz w:val="21"/>
                <w:szCs w:val="21"/>
              </w:rPr>
              <w:t xml:space="preserve">по предметам </w:t>
            </w:r>
            <w:r w:rsidRPr="00D00134">
              <w:rPr>
                <w:bCs/>
                <w:sz w:val="21"/>
                <w:szCs w:val="21"/>
              </w:rPr>
              <w:t>обществознание и право</w:t>
            </w:r>
          </w:p>
        </w:tc>
        <w:tc>
          <w:tcPr>
            <w:tcW w:w="709" w:type="dxa"/>
            <w:vAlign w:val="center"/>
          </w:tcPr>
          <w:p w:rsidR="00754BFA" w:rsidRPr="00D00134" w:rsidRDefault="00686EB5" w:rsidP="007A4B99">
            <w:pPr>
              <w:ind w:right="-44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54BFA" w:rsidRPr="00D00134" w:rsidRDefault="00686EB5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6</w:t>
            </w:r>
          </w:p>
        </w:tc>
        <w:tc>
          <w:tcPr>
            <w:tcW w:w="1056" w:type="dxa"/>
            <w:tcBorders>
              <w:right w:val="single" w:sz="6" w:space="0" w:color="auto"/>
            </w:tcBorders>
          </w:tcPr>
          <w:p w:rsidR="00754BFA" w:rsidRPr="00D00134" w:rsidRDefault="00754BFA" w:rsidP="007A4B99">
            <w:pPr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Зачет</w:t>
            </w:r>
          </w:p>
        </w:tc>
      </w:tr>
      <w:tr w:rsidR="00754BFA" w:rsidRPr="00D00134" w:rsidTr="007A4B99">
        <w:trPr>
          <w:cantSplit/>
          <w:trHeight w:val="41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5684" w:type="dxa"/>
            <w:vAlign w:val="center"/>
          </w:tcPr>
          <w:p w:rsidR="00754BFA" w:rsidRPr="00D00134" w:rsidRDefault="00F47C74" w:rsidP="007A4B99">
            <w:pPr>
              <w:rPr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:rsidR="00754BFA" w:rsidRPr="00D00134" w:rsidRDefault="00F47C74" w:rsidP="007A4B99">
            <w:pPr>
              <w:ind w:right="-44"/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754BFA" w:rsidRPr="00D00134" w:rsidRDefault="00F47C74" w:rsidP="007A4B99">
            <w:pPr>
              <w:ind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54BFA" w:rsidRPr="00D00134" w:rsidRDefault="00F47C74" w:rsidP="007A4B9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D00134">
              <w:rPr>
                <w:sz w:val="21"/>
                <w:szCs w:val="21"/>
              </w:rPr>
              <w:t>2</w:t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54BFA" w:rsidRPr="00D00134" w:rsidRDefault="00F47C74" w:rsidP="007A4B99">
            <w:pPr>
              <w:ind w:left="-92" w:right="-124"/>
              <w:jc w:val="center"/>
              <w:rPr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>Итоговая аттестация</w:t>
            </w:r>
          </w:p>
        </w:tc>
      </w:tr>
      <w:tr w:rsidR="00754BFA" w:rsidRPr="00D00134" w:rsidTr="007A4B99">
        <w:trPr>
          <w:cantSplit/>
          <w:trHeight w:val="413"/>
          <w:jc w:val="center"/>
        </w:trPr>
        <w:tc>
          <w:tcPr>
            <w:tcW w:w="930" w:type="dxa"/>
            <w:tcBorders>
              <w:lef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5684" w:type="dxa"/>
            <w:vAlign w:val="center"/>
          </w:tcPr>
          <w:p w:rsidR="00754BFA" w:rsidRPr="00D00134" w:rsidRDefault="00754BFA" w:rsidP="007A4B99">
            <w:pPr>
              <w:jc w:val="center"/>
              <w:rPr>
                <w:b/>
                <w:bCs/>
                <w:sz w:val="21"/>
                <w:szCs w:val="21"/>
              </w:rPr>
            </w:pPr>
            <w:r w:rsidRPr="00D00134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709" w:type="dxa"/>
            <w:vAlign w:val="center"/>
          </w:tcPr>
          <w:p w:rsidR="00754BFA" w:rsidRPr="00D00134" w:rsidRDefault="00686EB5" w:rsidP="007A4B99">
            <w:pPr>
              <w:ind w:right="-44"/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t xml:space="preserve"> </w:t>
            </w:r>
            <w:r w:rsidRPr="00D00134">
              <w:rPr>
                <w:b/>
                <w:sz w:val="21"/>
                <w:szCs w:val="21"/>
              </w:rPr>
              <w:fldChar w:fldCharType="begin"/>
            </w:r>
            <w:r w:rsidRPr="00D00134">
              <w:rPr>
                <w:b/>
                <w:sz w:val="21"/>
                <w:szCs w:val="21"/>
              </w:rPr>
              <w:instrText xml:space="preserve"> =SUM(ABOVE) </w:instrText>
            </w:r>
            <w:r w:rsidRPr="00D00134">
              <w:rPr>
                <w:b/>
                <w:sz w:val="21"/>
                <w:szCs w:val="21"/>
              </w:rPr>
              <w:fldChar w:fldCharType="separate"/>
            </w:r>
            <w:r w:rsidRPr="00D00134">
              <w:rPr>
                <w:b/>
                <w:noProof/>
                <w:sz w:val="21"/>
                <w:szCs w:val="21"/>
              </w:rPr>
              <w:t>144</w:t>
            </w:r>
            <w:r w:rsidRPr="00D00134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fldChar w:fldCharType="begin"/>
            </w:r>
            <w:r w:rsidRPr="00D00134">
              <w:rPr>
                <w:b/>
                <w:sz w:val="21"/>
                <w:szCs w:val="21"/>
              </w:rPr>
              <w:instrText xml:space="preserve"> =SUM(ABOVE) </w:instrText>
            </w:r>
            <w:r w:rsidRPr="00D00134">
              <w:rPr>
                <w:b/>
                <w:sz w:val="21"/>
                <w:szCs w:val="21"/>
              </w:rPr>
              <w:fldChar w:fldCharType="separate"/>
            </w:r>
            <w:r w:rsidRPr="00D00134">
              <w:rPr>
                <w:b/>
                <w:noProof/>
                <w:sz w:val="21"/>
                <w:szCs w:val="21"/>
              </w:rPr>
              <w:t>80</w:t>
            </w:r>
            <w:r w:rsidRPr="00D00134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54BFA" w:rsidRPr="00D00134" w:rsidRDefault="00686EB5" w:rsidP="007A4B99">
            <w:pPr>
              <w:ind w:right="-108"/>
              <w:jc w:val="center"/>
              <w:rPr>
                <w:b/>
                <w:sz w:val="21"/>
                <w:szCs w:val="21"/>
              </w:rPr>
            </w:pPr>
            <w:r w:rsidRPr="00D00134">
              <w:rPr>
                <w:b/>
                <w:sz w:val="21"/>
                <w:szCs w:val="21"/>
              </w:rPr>
              <w:fldChar w:fldCharType="begin"/>
            </w:r>
            <w:r w:rsidRPr="00D00134">
              <w:rPr>
                <w:b/>
                <w:sz w:val="21"/>
                <w:szCs w:val="21"/>
              </w:rPr>
              <w:instrText xml:space="preserve"> =SUM(ABOVE) </w:instrText>
            </w:r>
            <w:r w:rsidRPr="00D00134">
              <w:rPr>
                <w:b/>
                <w:sz w:val="21"/>
                <w:szCs w:val="21"/>
              </w:rPr>
              <w:fldChar w:fldCharType="separate"/>
            </w:r>
            <w:r w:rsidRPr="00D00134">
              <w:rPr>
                <w:b/>
                <w:noProof/>
                <w:sz w:val="21"/>
                <w:szCs w:val="21"/>
              </w:rPr>
              <w:t>64</w:t>
            </w:r>
            <w:r w:rsidRPr="00D00134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1056" w:type="dxa"/>
            <w:tcBorders>
              <w:right w:val="single" w:sz="6" w:space="0" w:color="auto"/>
            </w:tcBorders>
            <w:vAlign w:val="center"/>
          </w:tcPr>
          <w:p w:rsidR="00754BFA" w:rsidRPr="00D00134" w:rsidRDefault="00754BFA" w:rsidP="007A4B99">
            <w:pPr>
              <w:ind w:left="-92" w:right="-124"/>
              <w:jc w:val="center"/>
              <w:rPr>
                <w:sz w:val="21"/>
                <w:szCs w:val="21"/>
              </w:rPr>
            </w:pPr>
          </w:p>
        </w:tc>
      </w:tr>
    </w:tbl>
    <w:p w:rsidR="00720571" w:rsidRPr="000236FD" w:rsidRDefault="00720571" w:rsidP="00427322">
      <w:pPr>
        <w:ind w:right="-483"/>
        <w:rPr>
          <w:szCs w:val="24"/>
        </w:rPr>
      </w:pPr>
    </w:p>
    <w:sectPr w:rsidR="00720571" w:rsidRPr="000236FD" w:rsidSect="007A4B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CA93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08B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42AC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F68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56E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768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6E0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7AA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3C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D63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D120FC"/>
    <w:multiLevelType w:val="hybridMultilevel"/>
    <w:tmpl w:val="25C42226"/>
    <w:lvl w:ilvl="0" w:tplc="68CE184E">
      <w:start w:val="1"/>
      <w:numFmt w:val="decimal"/>
      <w:lvlText w:val="%1"/>
      <w:lvlJc w:val="left"/>
      <w:pPr>
        <w:tabs>
          <w:tab w:val="num" w:pos="53"/>
        </w:tabs>
        <w:ind w:left="53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236FD"/>
    <w:rsid w:val="00012B5C"/>
    <w:rsid w:val="000236FD"/>
    <w:rsid w:val="00041695"/>
    <w:rsid w:val="00052CB2"/>
    <w:rsid w:val="00136810"/>
    <w:rsid w:val="001A1F4A"/>
    <w:rsid w:val="001C7DC1"/>
    <w:rsid w:val="0020691A"/>
    <w:rsid w:val="00234443"/>
    <w:rsid w:val="00250BC2"/>
    <w:rsid w:val="00254D5E"/>
    <w:rsid w:val="00265FA9"/>
    <w:rsid w:val="002A3083"/>
    <w:rsid w:val="002C34DC"/>
    <w:rsid w:val="00333224"/>
    <w:rsid w:val="003455FF"/>
    <w:rsid w:val="00366A0A"/>
    <w:rsid w:val="003965D9"/>
    <w:rsid w:val="003E64FA"/>
    <w:rsid w:val="00427322"/>
    <w:rsid w:val="00487770"/>
    <w:rsid w:val="004A5F46"/>
    <w:rsid w:val="004B5CC6"/>
    <w:rsid w:val="004E5A43"/>
    <w:rsid w:val="00500E6B"/>
    <w:rsid w:val="005369D1"/>
    <w:rsid w:val="005436D2"/>
    <w:rsid w:val="0059019B"/>
    <w:rsid w:val="005C423C"/>
    <w:rsid w:val="005C53B4"/>
    <w:rsid w:val="005D708B"/>
    <w:rsid w:val="00602E00"/>
    <w:rsid w:val="00611A14"/>
    <w:rsid w:val="006265B9"/>
    <w:rsid w:val="00655E47"/>
    <w:rsid w:val="00686EB5"/>
    <w:rsid w:val="006874F4"/>
    <w:rsid w:val="006A1DC1"/>
    <w:rsid w:val="006B1F58"/>
    <w:rsid w:val="00720571"/>
    <w:rsid w:val="00741794"/>
    <w:rsid w:val="00754BFA"/>
    <w:rsid w:val="007A4B99"/>
    <w:rsid w:val="007B42BD"/>
    <w:rsid w:val="007B5D0E"/>
    <w:rsid w:val="007B637A"/>
    <w:rsid w:val="007E5DAC"/>
    <w:rsid w:val="007F67B6"/>
    <w:rsid w:val="0085629D"/>
    <w:rsid w:val="00863757"/>
    <w:rsid w:val="009D771A"/>
    <w:rsid w:val="00A162FB"/>
    <w:rsid w:val="00A547C0"/>
    <w:rsid w:val="00A56701"/>
    <w:rsid w:val="00A76B03"/>
    <w:rsid w:val="00AA4495"/>
    <w:rsid w:val="00AB4A71"/>
    <w:rsid w:val="00AB4DA7"/>
    <w:rsid w:val="00AB547B"/>
    <w:rsid w:val="00AC5C5B"/>
    <w:rsid w:val="00AF2741"/>
    <w:rsid w:val="00B43483"/>
    <w:rsid w:val="00B82E9D"/>
    <w:rsid w:val="00BB782E"/>
    <w:rsid w:val="00BC3485"/>
    <w:rsid w:val="00BE230B"/>
    <w:rsid w:val="00BF675A"/>
    <w:rsid w:val="00C23931"/>
    <w:rsid w:val="00C63D1C"/>
    <w:rsid w:val="00C9769B"/>
    <w:rsid w:val="00CC3A09"/>
    <w:rsid w:val="00D00134"/>
    <w:rsid w:val="00D0115A"/>
    <w:rsid w:val="00D06E3A"/>
    <w:rsid w:val="00DA3574"/>
    <w:rsid w:val="00DB5FED"/>
    <w:rsid w:val="00DE1BC4"/>
    <w:rsid w:val="00E42778"/>
    <w:rsid w:val="00E71056"/>
    <w:rsid w:val="00EB0535"/>
    <w:rsid w:val="00ED2FA5"/>
    <w:rsid w:val="00EE7244"/>
    <w:rsid w:val="00EF06C0"/>
    <w:rsid w:val="00F00A8F"/>
    <w:rsid w:val="00F4008A"/>
    <w:rsid w:val="00F42D57"/>
    <w:rsid w:val="00F44DA6"/>
    <w:rsid w:val="00F47C74"/>
    <w:rsid w:val="00F82C74"/>
    <w:rsid w:val="00F84E0C"/>
    <w:rsid w:val="00F86FC5"/>
    <w:rsid w:val="00FC3886"/>
    <w:rsid w:val="00FD33F2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A4B9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ind w:right="-4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FD"/>
    <w:pPr>
      <w:keepNext/>
      <w:ind w:left="5760" w:right="-483" w:firstLine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ind w:right="-483" w:firstLine="709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ind w:right="-108"/>
      <w:outlineLvl w:val="3"/>
    </w:pPr>
    <w:rPr>
      <w:b/>
      <w:bCs/>
      <w:color w:val="00000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rsid w:val="000236FD"/>
    <w:pPr>
      <w:ind w:right="-483"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</w:pPr>
    <w:rPr>
      <w:color w:val="00000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720571"/>
    <w:pPr>
      <w:spacing w:before="100" w:beforeAutospacing="1" w:after="100" w:afterAutospacing="1"/>
      <w:jc w:val="left"/>
    </w:pPr>
    <w:rPr>
      <w:szCs w:val="24"/>
    </w:rPr>
  </w:style>
  <w:style w:type="character" w:styleId="ac">
    <w:name w:val="Strong"/>
    <w:basedOn w:val="a0"/>
    <w:uiPriority w:val="22"/>
    <w:qFormat/>
    <w:locked/>
    <w:rsid w:val="00720571"/>
    <w:rPr>
      <w:b/>
      <w:bCs/>
    </w:rPr>
  </w:style>
  <w:style w:type="paragraph" w:styleId="ad">
    <w:name w:val="Normal (Web)"/>
    <w:basedOn w:val="a"/>
    <w:uiPriority w:val="99"/>
    <w:unhideWhenUsed/>
    <w:locked/>
    <w:rsid w:val="00720571"/>
    <w:pPr>
      <w:spacing w:before="100" w:beforeAutospacing="1" w:after="100" w:afterAutospacing="1"/>
      <w:jc w:val="left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754BFA"/>
    <w:pPr>
      <w:widowControl w:val="0"/>
      <w:autoSpaceDE w:val="0"/>
      <w:autoSpaceDN w:val="0"/>
      <w:spacing w:before="132"/>
      <w:jc w:val="center"/>
    </w:pPr>
    <w:rPr>
      <w:rFonts w:ascii="Bookman Old Style" w:eastAsia="Bookman Old Style" w:hAnsi="Bookman Old Style" w:cs="Bookman Old Style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754BF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691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ind w:right="-4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FD"/>
    <w:pPr>
      <w:keepNext/>
      <w:ind w:left="5760" w:right="-483" w:firstLine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ind w:right="-483" w:firstLine="709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ind w:right="-108"/>
      <w:outlineLvl w:val="3"/>
    </w:pPr>
    <w:rPr>
      <w:b/>
      <w:bCs/>
      <w:color w:val="00000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rsid w:val="000236FD"/>
    <w:pPr>
      <w:ind w:right="-483"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</w:pPr>
    <w:rPr>
      <w:color w:val="00000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0AB1-86C0-4104-8251-E6BB791A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2014-11-17T09:05:00Z</cp:lastPrinted>
  <dcterms:created xsi:type="dcterms:W3CDTF">2015-09-17T06:44:00Z</dcterms:created>
  <dcterms:modified xsi:type="dcterms:W3CDTF">2021-03-04T09:31:00Z</dcterms:modified>
</cp:coreProperties>
</file>